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19E" w:rsidRPr="00AA045B" w:rsidRDefault="004A519E" w:rsidP="004A519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A519E" w:rsidRPr="00AA045B" w:rsidRDefault="004A519E" w:rsidP="004A5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sz w:val="24"/>
          <w:szCs w:val="24"/>
        </w:rPr>
        <w:t>«Озёрная средняя общеобразовательная школа»</w:t>
      </w:r>
    </w:p>
    <w:p w:rsidR="004A519E" w:rsidRPr="00AA045B" w:rsidRDefault="004A519E" w:rsidP="004A5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sz w:val="24"/>
          <w:szCs w:val="24"/>
        </w:rPr>
        <w:t>Высокогорского муниципального района Республики Татарстан</w:t>
      </w:r>
    </w:p>
    <w:p w:rsidR="004A519E" w:rsidRDefault="004A519E" w:rsidP="004A519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page" w:tblpX="917" w:tblpY="179"/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2835"/>
        <w:gridCol w:w="4003"/>
      </w:tblGrid>
      <w:tr w:rsidR="004A519E" w:rsidTr="00AA045B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45B" w:rsidRPr="00AA045B" w:rsidRDefault="00AA045B" w:rsidP="00AA045B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«Рассмотрена» </w:t>
            </w:r>
          </w:p>
          <w:p w:rsidR="00AA045B" w:rsidRPr="00AA045B" w:rsidRDefault="00AA045B" w:rsidP="00AA045B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МС школы, протокол </w:t>
            </w:r>
            <w:r w:rsidR="001F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1F560D" w:rsidRPr="001F56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</w:t>
            </w:r>
            <w:r w:rsidRPr="00FB5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F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1F560D" w:rsidRPr="001F56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26.08.</w:t>
            </w: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г. </w:t>
            </w:r>
          </w:p>
          <w:p w:rsidR="00AA045B" w:rsidRPr="00FB536A" w:rsidRDefault="00AA045B" w:rsidP="00AA045B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Руководитель:  </w:t>
            </w:r>
            <w:r w:rsidRPr="00FB536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</w:p>
          <w:p w:rsidR="004A519E" w:rsidRDefault="004A519E" w:rsidP="00AA045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45B" w:rsidRPr="00AA045B" w:rsidRDefault="00AA045B" w:rsidP="00AA045B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«Согласована» </w:t>
            </w:r>
          </w:p>
          <w:p w:rsidR="00AA045B" w:rsidRPr="00AA045B" w:rsidRDefault="00AA045B" w:rsidP="00AA045B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>ЗДУР:_______________</w:t>
            </w: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AA045B" w:rsidRPr="00AA045B" w:rsidRDefault="001F560D" w:rsidP="00AA045B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1F56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1F56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045B"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г.       </w:t>
            </w:r>
          </w:p>
          <w:p w:rsidR="004A519E" w:rsidRDefault="00AA045B" w:rsidP="00AA045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45B" w:rsidRPr="00AA045B" w:rsidRDefault="00AA045B" w:rsidP="00AA045B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«Утверждена» </w:t>
            </w:r>
          </w:p>
          <w:p w:rsidR="00AA045B" w:rsidRPr="00AA045B" w:rsidRDefault="001F560D" w:rsidP="00AA045B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</w:t>
            </w:r>
            <w:r w:rsidRPr="001F56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58</w:t>
            </w:r>
            <w:r w:rsidR="00AA045B" w:rsidRPr="001F56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AA045B"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29 августа </w:t>
            </w:r>
            <w:r w:rsidR="00AA045B"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>2022 г</w:t>
            </w:r>
          </w:p>
          <w:p w:rsidR="004A519E" w:rsidRDefault="00AA045B" w:rsidP="00AA045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045B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  <w:r w:rsidRPr="00FB5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B5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536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</w:tc>
      </w:tr>
    </w:tbl>
    <w:p w:rsidR="004A519E" w:rsidRDefault="004A519E" w:rsidP="004A519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A519E" w:rsidRDefault="004A519E" w:rsidP="004A519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A519E" w:rsidRDefault="004A519E" w:rsidP="004A519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32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A519E" w:rsidRDefault="004A519E" w:rsidP="004A5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</w:t>
      </w:r>
    </w:p>
    <w:p w:rsidR="004A519E" w:rsidRDefault="004A519E" w:rsidP="004A5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.</w:t>
      </w:r>
    </w:p>
    <w:p w:rsidR="004A519E" w:rsidRDefault="004A519E" w:rsidP="004A5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:rsidR="004A519E" w:rsidRDefault="004A519E" w:rsidP="004A519E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4A519E" w:rsidRDefault="004A519E" w:rsidP="004A519E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i/>
          <w:sz w:val="44"/>
          <w:szCs w:val="24"/>
        </w:rPr>
      </w:pPr>
    </w:p>
    <w:p w:rsidR="00AA045B" w:rsidRPr="00AA045B" w:rsidRDefault="00AA045B" w:rsidP="00AA045B">
      <w:pPr>
        <w:tabs>
          <w:tab w:val="left" w:pos="7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A045B">
        <w:rPr>
          <w:rFonts w:ascii="Times New Roman" w:eastAsia="Times New Roman" w:hAnsi="Times New Roman" w:cs="Times New Roman"/>
          <w:sz w:val="36"/>
          <w:szCs w:val="36"/>
        </w:rPr>
        <w:t xml:space="preserve">Рабочая программа </w:t>
      </w:r>
    </w:p>
    <w:p w:rsidR="00AA045B" w:rsidRPr="00AA045B" w:rsidRDefault="00AA045B" w:rsidP="00AA045B">
      <w:pPr>
        <w:tabs>
          <w:tab w:val="left" w:pos="7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A045B">
        <w:rPr>
          <w:rFonts w:ascii="Times New Roman" w:eastAsia="Times New Roman" w:hAnsi="Times New Roman" w:cs="Times New Roman"/>
          <w:sz w:val="36"/>
          <w:szCs w:val="36"/>
        </w:rPr>
        <w:t>«Родная русская литература»</w:t>
      </w:r>
    </w:p>
    <w:p w:rsidR="00AA045B" w:rsidRPr="00AA045B" w:rsidRDefault="00AA045B" w:rsidP="00AA045B">
      <w:pPr>
        <w:tabs>
          <w:tab w:val="left" w:pos="7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AA045B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9</w:t>
      </w:r>
      <w:r w:rsidRPr="00AA045B">
        <w:rPr>
          <w:rFonts w:ascii="Times New Roman" w:eastAsia="Times New Roman" w:hAnsi="Times New Roman" w:cs="Times New Roman"/>
          <w:sz w:val="36"/>
          <w:szCs w:val="36"/>
        </w:rPr>
        <w:t xml:space="preserve"> класс по ФГОС ООО</w:t>
      </w:r>
    </w:p>
    <w:p w:rsidR="00AA045B" w:rsidRPr="00AA045B" w:rsidRDefault="00AA045B" w:rsidP="00AA045B">
      <w:pPr>
        <w:tabs>
          <w:tab w:val="left" w:pos="7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AA045B" w:rsidRPr="00AA045B" w:rsidRDefault="00AA045B" w:rsidP="00AA045B">
      <w:pPr>
        <w:tabs>
          <w:tab w:val="left" w:pos="61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AA045B" w:rsidRPr="00AA045B" w:rsidRDefault="00AA045B" w:rsidP="00AA045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045B">
        <w:rPr>
          <w:rFonts w:ascii="Times New Roman" w:eastAsia="Times New Roman" w:hAnsi="Times New Roman" w:cs="Times New Roman"/>
          <w:sz w:val="28"/>
          <w:szCs w:val="28"/>
        </w:rPr>
        <w:t xml:space="preserve">Разработала Маркова Галина Валентиновна, </w:t>
      </w:r>
    </w:p>
    <w:p w:rsidR="00AA045B" w:rsidRPr="00AA045B" w:rsidRDefault="00AA045B" w:rsidP="00AA045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045B">
        <w:rPr>
          <w:rFonts w:ascii="Times New Roman" w:eastAsia="Times New Roman" w:hAnsi="Times New Roman" w:cs="Times New Roman"/>
          <w:sz w:val="28"/>
          <w:szCs w:val="28"/>
        </w:rPr>
        <w:t xml:space="preserve">учитель русского языка и литературы первой квалификационной категории </w:t>
      </w:r>
    </w:p>
    <w:p w:rsidR="004A519E" w:rsidRDefault="004A519E" w:rsidP="004A519E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:rsidR="004A519E" w:rsidRDefault="004A519E" w:rsidP="004A519E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4A519E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Default="004A519E" w:rsidP="00AA045B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519E" w:rsidRPr="00AA045B" w:rsidRDefault="00AA045B" w:rsidP="00AA045B">
      <w:pPr>
        <w:tabs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2022</w:t>
      </w:r>
      <w:r w:rsidR="001F5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1F5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AA045B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Предметные результаты изучения предметной области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" Родная русская литература ":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способности понимать литературные художественные произведения, отражающие разные этнокультурные традиции;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понимание родной литературы как одной из основных национально-культурных ценностей народа, как особого способа познания жизни.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общей культуры и мировоззрения, соответствующего практике сегодняшнего дня;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себя представителями своего народа и гражданами Российского государства;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чувства любви к Родине и патриотизма;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основ коммуникативной компетентности в общении;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совершенствование духовно-нравственных качеств личности.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4A519E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работать с разными источниками информации, находить ее, анализировать, использовать в самостоятельной деятельности.</w:t>
      </w:r>
    </w:p>
    <w:p w:rsidR="00AA045B" w:rsidRDefault="00AA045B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A045B" w:rsidRPr="00AA045B" w:rsidRDefault="00AA045B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519E" w:rsidRPr="00AA045B" w:rsidRDefault="00AA045B" w:rsidP="00AA045B">
      <w:pPr>
        <w:shd w:val="clear" w:color="auto" w:fill="FFFFFF"/>
        <w:spacing w:after="0" w:line="310" w:lineRule="atLeast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Содержание тем учебного курса </w:t>
      </w:r>
      <w:r w:rsidRPr="00AA045B">
        <w:rPr>
          <w:rFonts w:ascii="Times New Roman" w:eastAsia="Times New Roman" w:hAnsi="Times New Roman" w:cs="Times New Roman"/>
          <w:b/>
          <w:sz w:val="24"/>
          <w:szCs w:val="24"/>
        </w:rPr>
        <w:t>«Родная (русская) литература»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Введение.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(1)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Художественное произведение как эстетический объект. Состав и строение литературного произведения, его художественная целостность.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русской литературы XVIII века (2)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Н.М.</w:t>
      </w:r>
      <w:r w:rsid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Карамзин. 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Сиерра</w:t>
      </w:r>
      <w:proofErr w:type="spell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Морена» – яркий образец лирической прозы русского романтического направления 18 века. Тема трагической любви. Мотив вселенского одиночества.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литературы XIX века (3)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Л.Н.</w:t>
      </w:r>
      <w:r w:rsid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Толстой. 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«Народные рассказы» - подлинная энциклопедия народной жизни. Поиск встречи с Богом. Путь к душе. («Свечка», «Три старца», «Где любовь, там и Бог», «Кающийся грешник» и др.). Поэтика и проблематика. Язык. (Анализ рассказов по выбору).</w:t>
      </w:r>
    </w:p>
    <w:p w:rsidR="004A519E" w:rsidRPr="00AA045B" w:rsidRDefault="00AA045B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А.П. </w:t>
      </w:r>
      <w:r w:rsidR="004A519E"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Чехов. </w:t>
      </w:r>
      <w:r w:rsidR="004A519E"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«В рождественскую ночь». Иронический парадокс в рождественском рассказе. Трагедийная тема рока, неотвратимости судьбы. Нравственное перерождение героини.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литературы XX века (5)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В.В.</w:t>
      </w:r>
      <w:r w:rsid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Вересаев. «Загадка». 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 города как антитеза природному миру. Красота искусства.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Ю.П.</w:t>
      </w:r>
      <w:r w:rsid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Казако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в. «Двое в декабре». Смысл названия рассказа. Душевная жизнь героев. Поэтика психологического параллелизма.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К.Д.</w:t>
      </w:r>
      <w:r w:rsid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1F56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Воробьё</w:t>
      </w:r>
      <w:bookmarkStart w:id="0" w:name="_GoBack"/>
      <w:bookmarkEnd w:id="0"/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 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«Гуси-лебеди». Человек на войне. Любовь как высшая нравственная основа в человеке. Смысл названия рассказа.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Письменная работа (ответ на проблемный вопрос).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современной русской литературы (22)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А.И.</w:t>
      </w:r>
      <w:r w:rsid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Солженицын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. Цикл «Крохотки» - многолетние раздумья автора о человеке, о природе, о проблемах современного общества и о судьбе России. Языковые средства философского цикла и их роль в раскрытии образа автора</w:t>
      </w:r>
      <w:proofErr w:type="gramStart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gram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отдельных миниатюр цикла по выбору).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В.Г.</w:t>
      </w:r>
      <w:r w:rsid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Распутин. 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«Женский разговор». Проблема любви и целомудрия. Две героини, две судьбы.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" Диалог поколений".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Т.Н. Толстая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. «Соня». Мотив времени – один из основных мотивов рассказа. Тема нравственного выбора. Образ «вечной Сонечки». Символические образы.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В.Н. </w:t>
      </w:r>
      <w:proofErr w:type="spellStart"/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Крупин</w:t>
      </w:r>
      <w:proofErr w:type="spell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. Сборник миниатюр «Босиком по небу» (Крупинки). Традиции русской классической прозы в рассказах. Сюжет, композиция. Средства выражения авторской позиции. Психологический параллелизм как сюжетно-композиционный принцип. Красота вокруг нас. Умение замечать прекрасное. Главные герои, их портреты и характеры, мировоззрение (анализ миниатюр по выбору).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Б.П. Екимов. 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«Ночь исцеления». Особенности прозы писателя. Трагическая судьба человека в годы Великой Отечественной войны. Внутренняя драма героини, связанная с пережитым во время давно закончившейся войны.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Захар </w:t>
      </w:r>
      <w:proofErr w:type="spellStart"/>
      <w:r w:rsidRPr="00AA04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Прилепин</w:t>
      </w:r>
      <w:proofErr w:type="spell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. «Белый квадрат». Нравственное взросление героя рассказа. Проблемы памяти, долга, ответственности, непреходящей человеческой жизни в изображении писателя.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Сочинение по творчеству данных писателей </w:t>
      </w:r>
      <w:proofErr w:type="gramStart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по выбору учителя).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Э. </w:t>
      </w:r>
      <w:proofErr w:type="spellStart"/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Веркин</w:t>
      </w:r>
      <w:proofErr w:type="spell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Особенности прозы писателя</w:t>
      </w:r>
      <w:proofErr w:type="gramStart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«Друг апрель» повесть о непростой жизни в настоящем, с его гримасами и "свинцовыми мерзостями".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одиночества ребенка в мире взрослых</w:t>
      </w:r>
      <w:proofErr w:type="gramStart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Е. </w:t>
      </w:r>
      <w:proofErr w:type="spellStart"/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Рудашевский</w:t>
      </w:r>
      <w:proofErr w:type="spell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«Друг мой, </w:t>
      </w:r>
      <w:proofErr w:type="spellStart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Бзоу</w:t>
      </w:r>
      <w:proofErr w:type="spell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». Взаимосвязь человека и природы.</w:t>
      </w:r>
      <w:r w:rsidR="001F56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дружбы в повести.</w:t>
      </w:r>
    </w:p>
    <w:p w:rsidR="004A519E" w:rsidRPr="00AA045B" w:rsidRDefault="004A519E" w:rsidP="00AA045B">
      <w:pPr>
        <w:shd w:val="clear" w:color="auto" w:fill="FFFFFF"/>
        <w:spacing w:after="0"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Д. </w:t>
      </w:r>
      <w:proofErr w:type="spellStart"/>
      <w:r w:rsidRPr="00AA0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Сабитова</w:t>
      </w:r>
      <w:proofErr w:type="spellEnd"/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«Три твоих имени» Тема нравственной </w:t>
      </w:r>
      <w:r w:rsidR="001F560D">
        <w:rPr>
          <w:rFonts w:ascii="Times New Roman" w:eastAsia="Times New Roman" w:hAnsi="Times New Roman" w:cs="Times New Roman"/>
          <w:color w:val="000000"/>
          <w:sz w:val="24"/>
          <w:szCs w:val="24"/>
        </w:rPr>
        <w:t>глухоты и безразличия в повести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F56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счастья в повести.</w:t>
      </w:r>
    </w:p>
    <w:p w:rsidR="00EA0E8C" w:rsidRPr="00EA0E8C" w:rsidRDefault="004A519E" w:rsidP="00EA0E8C">
      <w:pPr>
        <w:shd w:val="clear" w:color="auto" w:fill="FFFFFF"/>
        <w:spacing w:line="31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045B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по произведениям современных авторов (викторина)</w:t>
      </w:r>
    </w:p>
    <w:sectPr w:rsidR="00EA0E8C" w:rsidRPr="00EA0E8C" w:rsidSect="00AA045B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800"/>
    <w:rsid w:val="00185156"/>
    <w:rsid w:val="001F560D"/>
    <w:rsid w:val="004A519E"/>
    <w:rsid w:val="00790E9D"/>
    <w:rsid w:val="007E34EC"/>
    <w:rsid w:val="00907800"/>
    <w:rsid w:val="00A911FB"/>
    <w:rsid w:val="00AA045B"/>
    <w:rsid w:val="00AE6A98"/>
    <w:rsid w:val="00C75155"/>
    <w:rsid w:val="00EA0E8C"/>
    <w:rsid w:val="00FB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9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1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9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1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Галина Маркова</cp:lastModifiedBy>
  <cp:revision>15</cp:revision>
  <cp:lastPrinted>2022-09-29T20:28:00Z</cp:lastPrinted>
  <dcterms:created xsi:type="dcterms:W3CDTF">2020-09-21T14:16:00Z</dcterms:created>
  <dcterms:modified xsi:type="dcterms:W3CDTF">2022-12-27T19:30:00Z</dcterms:modified>
</cp:coreProperties>
</file>